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9847F" w14:textId="5632F2F9" w:rsidR="004F2625" w:rsidRPr="004F2625" w:rsidRDefault="00294DEF" w:rsidP="004F2625">
      <w:pPr>
        <w:spacing w:after="120" w:line="252" w:lineRule="auto"/>
        <w:jc w:val="center"/>
        <w:rPr>
          <w:b/>
          <w:bCs/>
        </w:rPr>
      </w:pPr>
      <w:r>
        <w:rPr>
          <w:b/>
          <w:bCs/>
        </w:rPr>
        <w:t xml:space="preserve">KAHVEHANE ve KIRAATHANELERDE </w:t>
      </w:r>
      <w:r w:rsidR="004F2625" w:rsidRPr="004F2625">
        <w:rPr>
          <w:b/>
          <w:bCs/>
        </w:rPr>
        <w:t>ALINMASI GEREKEN ÖNLEMLER</w:t>
      </w:r>
    </w:p>
    <w:p w14:paraId="3ADCE184" w14:textId="77777777" w:rsidR="004F2625" w:rsidRPr="004F2625" w:rsidRDefault="004F2625" w:rsidP="004F2625">
      <w:pPr>
        <w:spacing w:after="120" w:line="252" w:lineRule="auto"/>
        <w:ind w:firstLine="708"/>
        <w:rPr>
          <w:b/>
          <w:bCs/>
        </w:rPr>
      </w:pPr>
    </w:p>
    <w:p w14:paraId="49C077C9" w14:textId="77777777" w:rsidR="004F2625" w:rsidRPr="004F2625" w:rsidRDefault="004F2625" w:rsidP="004F2625">
      <w:pPr>
        <w:spacing w:after="120" w:line="252" w:lineRule="auto"/>
        <w:ind w:firstLine="709"/>
        <w:jc w:val="both"/>
        <w:rPr>
          <w:b/>
        </w:rPr>
      </w:pPr>
      <w:r w:rsidRPr="004F2625">
        <w:rPr>
          <w:b/>
        </w:rPr>
        <w:t>A-GENEL ESASLAR</w:t>
      </w:r>
    </w:p>
    <w:p w14:paraId="6503E5DA" w14:textId="32B246A9" w:rsidR="00B85161" w:rsidRDefault="00B85161" w:rsidP="004C20DE">
      <w:pPr>
        <w:pStyle w:val="ListeParagraf"/>
        <w:numPr>
          <w:ilvl w:val="0"/>
          <w:numId w:val="30"/>
        </w:numPr>
        <w:tabs>
          <w:tab w:val="left" w:pos="851"/>
          <w:tab w:val="left" w:pos="993"/>
        </w:tabs>
        <w:spacing w:after="120" w:line="252" w:lineRule="auto"/>
        <w:ind w:left="0" w:firstLine="709"/>
        <w:jc w:val="both"/>
      </w:pPr>
      <w:r w:rsidRPr="00B85161">
        <w:t xml:space="preserve">Kahve/kıraathaneler </w:t>
      </w:r>
      <w:r>
        <w:t>faaliyetlerini saat 22.00’a kadar sürdürebilecek</w:t>
      </w:r>
      <w:r w:rsidR="00F1006B">
        <w:t>tir.</w:t>
      </w:r>
      <w:r w:rsidRPr="00B85161">
        <w:t xml:space="preserve"> </w:t>
      </w:r>
    </w:p>
    <w:p w14:paraId="37809601" w14:textId="2728D86F" w:rsidR="004C20DE" w:rsidRDefault="004C20DE" w:rsidP="004C20DE">
      <w:pPr>
        <w:pStyle w:val="ListeParagraf"/>
        <w:numPr>
          <w:ilvl w:val="0"/>
          <w:numId w:val="30"/>
        </w:numPr>
        <w:tabs>
          <w:tab w:val="left" w:pos="851"/>
          <w:tab w:val="left" w:pos="993"/>
        </w:tabs>
        <w:spacing w:after="120" w:line="252" w:lineRule="auto"/>
        <w:ind w:left="0" w:firstLine="709"/>
        <w:jc w:val="both"/>
      </w:pPr>
      <w:r>
        <w:t>İçeride kalabalık oluşmasını engellemek için, dış kapıya içeriye girilmesini engelleyecek basit bir uyarıcı/engelleyici konulmalıdır. Bu kapının her iki tarafından tutturularak asılabilecek basit bir kırmızı renkli kordon ya da şerit olabileceği gibi, kasa, plastik duba gibi bir blokaj materyali de olabilir.</w:t>
      </w:r>
    </w:p>
    <w:p w14:paraId="5B077103" w14:textId="77777777" w:rsidR="004C20DE" w:rsidRDefault="004C20DE" w:rsidP="004C20DE">
      <w:pPr>
        <w:pStyle w:val="ListeParagraf"/>
        <w:numPr>
          <w:ilvl w:val="0"/>
          <w:numId w:val="30"/>
        </w:numPr>
        <w:tabs>
          <w:tab w:val="left" w:pos="851"/>
          <w:tab w:val="left" w:pos="993"/>
        </w:tabs>
        <w:spacing w:after="120" w:line="252" w:lineRule="auto"/>
        <w:ind w:left="0" w:firstLine="709"/>
        <w:jc w:val="both"/>
      </w:pPr>
      <w:r>
        <w:t>Müşteriler ve çalışanlar sosyal mesafe kurallarına uymalı, kişisel hijyene dikkat etmeli ve maske kullanma kurallarına uymalıdır. Kahve/kıraathane girişine COVID-19 kapsamında alınması gereken önlemlerle ilgili afişler (el yıkama, maske kullanımı ve kahve/kıraathane içinde uyulması gereken kurallar) asılmalıdır. Kahve/kıraathanelerin girişinde ve içerde el antiseptiği bulundurulmalıdır</w:t>
      </w:r>
    </w:p>
    <w:p w14:paraId="47877953" w14:textId="77777777" w:rsidR="004C20DE" w:rsidRDefault="004C20DE" w:rsidP="004C20DE">
      <w:pPr>
        <w:pStyle w:val="ListeParagraf"/>
        <w:numPr>
          <w:ilvl w:val="0"/>
          <w:numId w:val="30"/>
        </w:numPr>
        <w:tabs>
          <w:tab w:val="left" w:pos="851"/>
          <w:tab w:val="left" w:pos="993"/>
        </w:tabs>
        <w:spacing w:after="120" w:line="252" w:lineRule="auto"/>
        <w:ind w:left="0" w:firstLine="709"/>
        <w:jc w:val="both"/>
      </w:pPr>
      <w:r>
        <w:t>Kahve/kıraathanelerin giriş ve çıkışına pedallı ve kapaklı çöp kutusu konulmalı ve düzenli olarak boşaltılmalıdır.</w:t>
      </w:r>
    </w:p>
    <w:p w14:paraId="33463AF2" w14:textId="77777777" w:rsidR="004C20DE" w:rsidRDefault="004C20DE" w:rsidP="004C20DE">
      <w:pPr>
        <w:pStyle w:val="ListeParagraf"/>
        <w:numPr>
          <w:ilvl w:val="0"/>
          <w:numId w:val="30"/>
        </w:numPr>
        <w:tabs>
          <w:tab w:val="left" w:pos="851"/>
          <w:tab w:val="left" w:pos="993"/>
        </w:tabs>
        <w:spacing w:after="120" w:line="252" w:lineRule="auto"/>
        <w:ind w:left="0" w:firstLine="709"/>
        <w:jc w:val="both"/>
      </w:pPr>
      <w:r>
        <w:t>Kahve/kıraathanelere maskesiz müşteri/ çalışan alınmamalıdır. İçerde maske takmaya devam etmelidirler.</w:t>
      </w:r>
    </w:p>
    <w:p w14:paraId="28502EEE" w14:textId="77777777" w:rsidR="004C20DE" w:rsidRDefault="004C20DE" w:rsidP="004C20DE">
      <w:pPr>
        <w:pStyle w:val="ListeParagraf"/>
        <w:numPr>
          <w:ilvl w:val="0"/>
          <w:numId w:val="30"/>
        </w:numPr>
        <w:tabs>
          <w:tab w:val="left" w:pos="851"/>
          <w:tab w:val="left" w:pos="993"/>
        </w:tabs>
        <w:spacing w:after="120" w:line="252" w:lineRule="auto"/>
        <w:ind w:left="0" w:firstLine="709"/>
        <w:jc w:val="both"/>
      </w:pPr>
      <w:r>
        <w:t>İçeride ortak kullanım amacıyla gazete, dergi vb. bulundurulmamalıdır.</w:t>
      </w:r>
    </w:p>
    <w:p w14:paraId="27253236" w14:textId="77777777" w:rsidR="004C20DE" w:rsidRDefault="004C20DE" w:rsidP="004C20DE">
      <w:pPr>
        <w:pStyle w:val="ListeParagraf"/>
        <w:numPr>
          <w:ilvl w:val="0"/>
          <w:numId w:val="30"/>
        </w:numPr>
        <w:tabs>
          <w:tab w:val="left" w:pos="851"/>
          <w:tab w:val="left" w:pos="993"/>
        </w:tabs>
        <w:spacing w:after="120" w:line="252" w:lineRule="auto"/>
        <w:ind w:left="0" w:firstLine="709"/>
        <w:jc w:val="both"/>
      </w:pPr>
      <w:r>
        <w:t>Bulaşma riski yüksek olduğundan şans oyunları (okey, briç, iskambil oyunları, tavla vb.) oynanmamalıdır.</w:t>
      </w:r>
    </w:p>
    <w:p w14:paraId="49514E1C" w14:textId="77777777" w:rsidR="004627E6" w:rsidRDefault="004C20DE" w:rsidP="004627E6">
      <w:pPr>
        <w:pStyle w:val="ListeParagraf"/>
        <w:numPr>
          <w:ilvl w:val="0"/>
          <w:numId w:val="30"/>
        </w:numPr>
        <w:tabs>
          <w:tab w:val="left" w:pos="851"/>
          <w:tab w:val="left" w:pos="993"/>
        </w:tabs>
        <w:spacing w:after="120" w:line="252" w:lineRule="auto"/>
        <w:ind w:left="0" w:firstLine="709"/>
        <w:jc w:val="both"/>
      </w:pPr>
      <w:r>
        <w:t>Müşterilerden tercihen temassız olmak üzere nakit olmayan ödeme yapmaları teşvik edilmelidir. Ödeme terminallerinde dokunulan yüzeyler %70’lik alkol ile temizlenmelidir.</w:t>
      </w:r>
    </w:p>
    <w:p w14:paraId="11549CF6" w14:textId="41F1D554" w:rsidR="004627E6" w:rsidRDefault="004C20DE" w:rsidP="004627E6">
      <w:pPr>
        <w:pStyle w:val="ListeParagraf"/>
        <w:numPr>
          <w:ilvl w:val="0"/>
          <w:numId w:val="30"/>
        </w:numPr>
        <w:tabs>
          <w:tab w:val="left" w:pos="851"/>
          <w:tab w:val="left" w:pos="993"/>
        </w:tabs>
        <w:spacing w:after="120" w:line="252" w:lineRule="auto"/>
        <w:ind w:left="0" w:firstLine="709"/>
        <w:jc w:val="both"/>
      </w:pPr>
      <w:r>
        <w:t xml:space="preserve">Masalar arası mesafe her yönden 1,5 metre, yan yana sandalyeler arası 60 cm olacak şekilde düzenlenmelidir. </w:t>
      </w:r>
    </w:p>
    <w:p w14:paraId="5DFCF68E" w14:textId="7F3437FB" w:rsidR="004627E6" w:rsidRPr="00F62E31" w:rsidRDefault="004627E6" w:rsidP="004627E6">
      <w:pPr>
        <w:pStyle w:val="ListeParagraf"/>
        <w:numPr>
          <w:ilvl w:val="0"/>
          <w:numId w:val="30"/>
        </w:numPr>
        <w:tabs>
          <w:tab w:val="left" w:pos="851"/>
          <w:tab w:val="left" w:pos="993"/>
        </w:tabs>
        <w:spacing w:after="120" w:line="252" w:lineRule="auto"/>
        <w:ind w:left="0" w:firstLine="709"/>
        <w:jc w:val="both"/>
      </w:pPr>
      <w:r>
        <w:t xml:space="preserve">Grup </w:t>
      </w:r>
      <w:r>
        <w:t xml:space="preserve">halinde gelen misafirler için </w:t>
      </w:r>
      <w:r w:rsidRPr="00F62E31">
        <w:t>masa birleştir</w:t>
      </w:r>
      <w:r>
        <w:t xml:space="preserve">ilebilecek </w:t>
      </w:r>
      <w:proofErr w:type="gramStart"/>
      <w:r>
        <w:t xml:space="preserve">ancak </w:t>
      </w:r>
      <w:r w:rsidRPr="00F62E31">
        <w:t xml:space="preserve"> </w:t>
      </w:r>
      <w:r>
        <w:t>bu</w:t>
      </w:r>
      <w:proofErr w:type="gramEnd"/>
      <w:r>
        <w:t xml:space="preserve"> durumda da </w:t>
      </w:r>
      <w:r w:rsidRPr="00F62E31">
        <w:t xml:space="preserve">yan yana sandalyeler arası 60 cm </w:t>
      </w:r>
      <w:r>
        <w:t>kuralı ve diğer masalarla 1,5 metre mesafe kuralı hiçbir şekilde ihlal edilmeyecektir.</w:t>
      </w:r>
    </w:p>
    <w:p w14:paraId="74B8B134" w14:textId="4C8B91DB" w:rsidR="004C20DE" w:rsidRDefault="004C20DE" w:rsidP="00BB14B5">
      <w:pPr>
        <w:pStyle w:val="ListeParagraf"/>
        <w:numPr>
          <w:ilvl w:val="0"/>
          <w:numId w:val="30"/>
        </w:numPr>
        <w:tabs>
          <w:tab w:val="left" w:pos="851"/>
          <w:tab w:val="left" w:pos="993"/>
        </w:tabs>
        <w:spacing w:after="120" w:line="252" w:lineRule="auto"/>
        <w:ind w:left="0" w:firstLine="709"/>
        <w:jc w:val="both"/>
      </w:pPr>
      <w:r>
        <w:t>Masalarda sadece karşılıklı oturma düzeni sağlanmalıdır. Masa yanlarına sandalye konulmamalı ve masa yanlarına oturma düzeni oluşturulmamalıdır.</w:t>
      </w:r>
    </w:p>
    <w:p w14:paraId="6C7306B5"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Karşılıklı oturmada masa eni 70 cm’den küçük masalarda çapraz oturma düzeni uygulanır veya iki masa birleştirilerek kullanılır, böylece karşılıklı oturma mesafesi arttırılır.</w:t>
      </w:r>
    </w:p>
    <w:p w14:paraId="13D54079"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Bütün masa düzeni kuralları masa şekline bakılmaksızın (kare, dikdörtgen veya daire) her masa için uygulanır.</w:t>
      </w:r>
    </w:p>
    <w:p w14:paraId="77171907"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 xml:space="preserve">Masa/sandalyeler her müşteri sonrasında %70’lik alkolle silinmeli, masa örtüsü kullanılmamalı, kullanılıyorsa her yeni müşteri grubu öncesinde temiz olanı ile değiştirilmelidir. </w:t>
      </w:r>
    </w:p>
    <w:p w14:paraId="4C280ECA"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Servis personeli, servis esnasında mesafeyi korumalı ve temastan kaçınmalıdır.</w:t>
      </w:r>
    </w:p>
    <w:p w14:paraId="37CC2EEE"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 xml:space="preserve">Kişiler içeceklerini çay ocağından kendileri almamalıdır. </w:t>
      </w:r>
    </w:p>
    <w:p w14:paraId="2F31283E"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Çay /kahve ve diğer içeceklerin servisinde kullanılan bardaklar su ve deterjanla yıkanmalıdır.</w:t>
      </w:r>
    </w:p>
    <w:p w14:paraId="0BE1ACD1"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Kahve/kıraathanelerde mutfak, çay ocağı ve servis alanları COVID-19 kapsamında Sağlık Bakanlığı tarafından hazırlanan kafe ve restoranlar için hazırlanan kurallara göre düzenlenmelidir.</w:t>
      </w:r>
    </w:p>
    <w:p w14:paraId="6BAF7CAE" w14:textId="77777777" w:rsidR="004C20DE" w:rsidRDefault="004C20DE" w:rsidP="004C20DE">
      <w:pPr>
        <w:pStyle w:val="ListeParagraf"/>
        <w:numPr>
          <w:ilvl w:val="0"/>
          <w:numId w:val="30"/>
        </w:numPr>
        <w:tabs>
          <w:tab w:val="left" w:pos="851"/>
          <w:tab w:val="left" w:pos="993"/>
          <w:tab w:val="left" w:pos="1134"/>
        </w:tabs>
        <w:spacing w:after="120" w:line="252" w:lineRule="auto"/>
        <w:ind w:left="0" w:firstLine="709"/>
        <w:jc w:val="both"/>
      </w:pPr>
      <w:r>
        <w:t>Kahve/kıraathanelerin işletmecileri sosyal mesafe önlemlerini almakla yükümlüdür. Genel kullanım alanlarına ve oturum düzenine ilişkin sosyal mesafe planı hazırlanmalı, kahve/kıraathanelerin müşteri kapasitesi sosyal mesafe planına göre belirlenmeli, bu kapasiteye uygun sayıda müşteri kabul edilmeli ve kapasite bilgisi kahve/kıraathanenin girişinde görülebilir bir yere asılmalıdır.</w:t>
      </w:r>
    </w:p>
    <w:p w14:paraId="29AFB38C" w14:textId="798CCCD5" w:rsidR="004F2625" w:rsidRPr="00F62E31" w:rsidRDefault="004F2625" w:rsidP="004F2625">
      <w:pPr>
        <w:spacing w:after="120" w:line="252" w:lineRule="auto"/>
        <w:ind w:firstLine="708"/>
        <w:jc w:val="both"/>
        <w:rPr>
          <w:b/>
        </w:rPr>
      </w:pPr>
      <w:r w:rsidRPr="00F62E31">
        <w:rPr>
          <w:b/>
        </w:rPr>
        <w:t xml:space="preserve">B- </w:t>
      </w:r>
      <w:r w:rsidR="00DC2871" w:rsidRPr="00DC2871">
        <w:rPr>
          <w:b/>
        </w:rPr>
        <w:t>MÜŞTERİLERE YÖNELİK ÖNLEMLER</w:t>
      </w:r>
    </w:p>
    <w:p w14:paraId="03A8A7BD" w14:textId="0ED0E380" w:rsidR="00DC2871" w:rsidRDefault="00DC2871" w:rsidP="00DC2871">
      <w:pPr>
        <w:pStyle w:val="ListeParagraf"/>
        <w:numPr>
          <w:ilvl w:val="0"/>
          <w:numId w:val="17"/>
        </w:numPr>
        <w:tabs>
          <w:tab w:val="left" w:pos="993"/>
        </w:tabs>
        <w:spacing w:after="120" w:line="252" w:lineRule="auto"/>
        <w:ind w:left="0" w:firstLine="568"/>
        <w:jc w:val="both"/>
      </w:pPr>
      <w:r>
        <w:lastRenderedPageBreak/>
        <w:t>Ateş, öksürük, burun akıntısı, solunum sıkıntısı belirtileri olan, COVID-19 vakası veya temaslısı Kahve/Kıraathaneye alınmamalıdır. Tıbbi maske takılarak sağlık kurumuna yönlendirilmelidir.</w:t>
      </w:r>
    </w:p>
    <w:p w14:paraId="7837A9B7" w14:textId="77777777" w:rsidR="00DC2871" w:rsidRDefault="00DC2871" w:rsidP="00DC2871">
      <w:pPr>
        <w:pStyle w:val="ListeParagraf"/>
        <w:numPr>
          <w:ilvl w:val="0"/>
          <w:numId w:val="17"/>
        </w:numPr>
        <w:tabs>
          <w:tab w:val="left" w:pos="993"/>
        </w:tabs>
        <w:spacing w:after="120" w:line="252" w:lineRule="auto"/>
        <w:ind w:left="0" w:firstLine="568"/>
        <w:jc w:val="both"/>
      </w:pPr>
      <w:r>
        <w:t xml:space="preserve">İçeriye girmeden görünür bir yere asılmış olan </w:t>
      </w:r>
      <w:r w:rsidRPr="008E2727">
        <w:rPr>
          <w:i/>
          <w:iCs/>
        </w:rPr>
        <w:t>içeride uyulması beklenen kuralları</w:t>
      </w:r>
      <w:r>
        <w:t xml:space="preserve"> açıklayan bilgilendirme okunmalı ve belirtilen kurallara uyulmalıdır.</w:t>
      </w:r>
    </w:p>
    <w:p w14:paraId="0A76CA32" w14:textId="77777777" w:rsidR="00DC2871" w:rsidRDefault="00DC2871" w:rsidP="00DC2871">
      <w:pPr>
        <w:pStyle w:val="ListeParagraf"/>
        <w:numPr>
          <w:ilvl w:val="0"/>
          <w:numId w:val="17"/>
        </w:numPr>
        <w:tabs>
          <w:tab w:val="left" w:pos="993"/>
        </w:tabs>
        <w:spacing w:after="120" w:line="252" w:lineRule="auto"/>
        <w:ind w:left="0" w:firstLine="568"/>
        <w:jc w:val="both"/>
      </w:pPr>
      <w:r>
        <w:t>Çalışanlar ve müşteriler arasındaki sosyal mesafe korunmalıdır.</w:t>
      </w:r>
    </w:p>
    <w:p w14:paraId="0A378542" w14:textId="58E2F25B" w:rsidR="00DC2871" w:rsidRDefault="00DC2871" w:rsidP="00DC2871">
      <w:pPr>
        <w:pStyle w:val="ListeParagraf"/>
        <w:numPr>
          <w:ilvl w:val="0"/>
          <w:numId w:val="17"/>
        </w:numPr>
        <w:tabs>
          <w:tab w:val="left" w:pos="993"/>
        </w:tabs>
        <w:spacing w:after="120" w:line="252" w:lineRule="auto"/>
        <w:ind w:left="0" w:firstLine="568"/>
        <w:jc w:val="both"/>
      </w:pPr>
      <w:r>
        <w:t>Kahve/kıraathaneye girmeden önce maske takılmalıdır. Bu tip yerler ve genel olarak toplum içinde bez maske takılması yeterlidir. Bunu yaparken bez maske kullanımı kurallarına uyulmalıdır. İçer</w:t>
      </w:r>
      <w:r w:rsidR="005A1E24">
        <w:t>i</w:t>
      </w:r>
      <w:r>
        <w:t xml:space="preserve">de maske çıkarılmamalıdır. </w:t>
      </w:r>
    </w:p>
    <w:p w14:paraId="43E7E796" w14:textId="51AE2EF6" w:rsidR="004F2625" w:rsidRDefault="00DC2871" w:rsidP="00DC2871">
      <w:pPr>
        <w:pStyle w:val="ListeParagraf"/>
        <w:numPr>
          <w:ilvl w:val="0"/>
          <w:numId w:val="17"/>
        </w:numPr>
        <w:tabs>
          <w:tab w:val="left" w:pos="993"/>
        </w:tabs>
        <w:spacing w:after="120" w:line="252" w:lineRule="auto"/>
        <w:ind w:left="0" w:firstLine="568"/>
        <w:jc w:val="both"/>
      </w:pPr>
      <w:r>
        <w:t>Kahve/kıraathaneye girerken el antiseptiği kullanılmalıdır.</w:t>
      </w:r>
    </w:p>
    <w:p w14:paraId="224C84E3" w14:textId="77777777" w:rsidR="00AE4CC1" w:rsidRPr="00F62E31" w:rsidRDefault="00AE4CC1" w:rsidP="00AE4CC1">
      <w:pPr>
        <w:pStyle w:val="ListeParagraf"/>
        <w:tabs>
          <w:tab w:val="left" w:pos="993"/>
        </w:tabs>
        <w:spacing w:after="120" w:line="252" w:lineRule="auto"/>
        <w:ind w:left="568"/>
        <w:jc w:val="both"/>
      </w:pPr>
    </w:p>
    <w:p w14:paraId="32AC47CD" w14:textId="37D60127" w:rsidR="004F2625" w:rsidRPr="00F62E31" w:rsidRDefault="004F2625" w:rsidP="005A1E24">
      <w:pPr>
        <w:spacing w:after="120" w:line="252" w:lineRule="auto"/>
        <w:ind w:firstLine="709"/>
        <w:jc w:val="both"/>
        <w:rPr>
          <w:b/>
        </w:rPr>
      </w:pPr>
      <w:r w:rsidRPr="00F62E31">
        <w:rPr>
          <w:b/>
        </w:rPr>
        <w:t xml:space="preserve">C- </w:t>
      </w:r>
      <w:r w:rsidR="004F41D6" w:rsidRPr="004F41D6">
        <w:rPr>
          <w:b/>
        </w:rPr>
        <w:t>PERSONELE YÖNELİK ÖNLEM</w:t>
      </w:r>
      <w:r w:rsidR="00DE4E07">
        <w:rPr>
          <w:b/>
        </w:rPr>
        <w:t>LER</w:t>
      </w:r>
    </w:p>
    <w:p w14:paraId="6B2A9C66" w14:textId="77777777" w:rsidR="00A76F54" w:rsidRDefault="004F2625" w:rsidP="00A76F54">
      <w:pPr>
        <w:pStyle w:val="ListeParagraf"/>
        <w:numPr>
          <w:ilvl w:val="0"/>
          <w:numId w:val="27"/>
        </w:numPr>
        <w:tabs>
          <w:tab w:val="left" w:pos="709"/>
          <w:tab w:val="left" w:pos="993"/>
        </w:tabs>
        <w:spacing w:after="120" w:line="252" w:lineRule="auto"/>
        <w:ind w:left="0" w:firstLine="708"/>
        <w:jc w:val="both"/>
      </w:pPr>
      <w:r w:rsidRPr="00F62E31">
        <w:t xml:space="preserve"> </w:t>
      </w:r>
      <w:r w:rsidR="00A76F54">
        <w:t>Çalışan personelin COVID-19’un bulaşma yolları ve korunma önlemleri hususunda bilgilenmesi sağlanmalıdır.</w:t>
      </w:r>
    </w:p>
    <w:p w14:paraId="5CBEDACE" w14:textId="77777777" w:rsidR="00A76F54" w:rsidRDefault="00A76F54" w:rsidP="00A76F54">
      <w:pPr>
        <w:pStyle w:val="ListeParagraf"/>
        <w:numPr>
          <w:ilvl w:val="0"/>
          <w:numId w:val="27"/>
        </w:numPr>
        <w:tabs>
          <w:tab w:val="left" w:pos="709"/>
          <w:tab w:val="left" w:pos="993"/>
        </w:tabs>
        <w:spacing w:after="120" w:line="252" w:lineRule="auto"/>
        <w:ind w:left="0" w:firstLine="708"/>
        <w:jc w:val="both"/>
      </w:pPr>
      <w:r>
        <w:t>Ateş, öksürük, burun akıntısı, nefes darlığı belirtileri olan / gelişen, COVID-19 vakası veya temaslısı çalışanlar tıbbi maske takılarak COVID-19 yönünden değerlendirilmek üzere sağlık kurumuna yönlendirilmelidir.</w:t>
      </w:r>
    </w:p>
    <w:p w14:paraId="20DD0474" w14:textId="77777777" w:rsidR="00A76F54" w:rsidRDefault="00A76F54" w:rsidP="00A76F54">
      <w:pPr>
        <w:pStyle w:val="ListeParagraf"/>
        <w:numPr>
          <w:ilvl w:val="0"/>
          <w:numId w:val="27"/>
        </w:numPr>
        <w:tabs>
          <w:tab w:val="left" w:pos="709"/>
          <w:tab w:val="left" w:pos="993"/>
        </w:tabs>
        <w:spacing w:after="120" w:line="252" w:lineRule="auto"/>
        <w:ind w:left="0" w:firstLine="708"/>
        <w:jc w:val="both"/>
      </w:pPr>
      <w:r>
        <w:t xml:space="preserve">Çalışan personelin tümü kuralına uygun maske takmalı, maske nemlendikçe ya da kirlendikçe değiştirilmeli, değiştirilmesi öncesinde ve sonrasında el antiseptiği kullanılmalıdır. </w:t>
      </w:r>
    </w:p>
    <w:p w14:paraId="5A009408" w14:textId="77777777" w:rsidR="00A76F54" w:rsidRDefault="00A76F54" w:rsidP="00A76F54">
      <w:pPr>
        <w:pStyle w:val="ListeParagraf"/>
        <w:numPr>
          <w:ilvl w:val="0"/>
          <w:numId w:val="27"/>
        </w:numPr>
        <w:tabs>
          <w:tab w:val="left" w:pos="709"/>
          <w:tab w:val="left" w:pos="993"/>
        </w:tabs>
        <w:spacing w:after="120" w:line="252" w:lineRule="auto"/>
        <w:ind w:left="0" w:firstLine="708"/>
        <w:jc w:val="both"/>
      </w:pPr>
      <w:r>
        <w:t xml:space="preserve">Çalışan personelin el hijyenine dikkat etmesi sağlanmalıdır. El hijyenini sağlamak için, eller en az 20 saniye boyunca su ve sabunla yıkanmalı, su ve sabunun olmadığı durumlarda alkol bazlı el antiseptiği kullanılmalıdır. Antiseptik içeren sabun kullanmaya gerek yoktur, normal sabun yeterlidir. </w:t>
      </w:r>
    </w:p>
    <w:p w14:paraId="633BD218" w14:textId="77777777" w:rsidR="00A76F54" w:rsidRDefault="00A76F54" w:rsidP="00A76F54">
      <w:pPr>
        <w:pStyle w:val="ListeParagraf"/>
        <w:numPr>
          <w:ilvl w:val="0"/>
          <w:numId w:val="27"/>
        </w:numPr>
        <w:tabs>
          <w:tab w:val="left" w:pos="709"/>
          <w:tab w:val="left" w:pos="993"/>
        </w:tabs>
        <w:spacing w:after="120" w:line="252" w:lineRule="auto"/>
        <w:ind w:left="0" w:firstLine="708"/>
        <w:jc w:val="both"/>
      </w:pPr>
      <w:r>
        <w:t>Personel kıyafetleri günlük olarak değiştirilmelidir.</w:t>
      </w:r>
    </w:p>
    <w:p w14:paraId="08F7BEBC" w14:textId="77777777" w:rsidR="00A76F54" w:rsidRDefault="00A76F54" w:rsidP="00A76F54">
      <w:pPr>
        <w:pStyle w:val="ListeParagraf"/>
        <w:numPr>
          <w:ilvl w:val="0"/>
          <w:numId w:val="27"/>
        </w:numPr>
        <w:tabs>
          <w:tab w:val="left" w:pos="709"/>
          <w:tab w:val="left" w:pos="993"/>
        </w:tabs>
        <w:spacing w:after="120" w:line="252" w:lineRule="auto"/>
        <w:ind w:left="0" w:firstLine="708"/>
        <w:jc w:val="both"/>
      </w:pPr>
      <w:r>
        <w:t xml:space="preserve">Yalancı güven hissi oluşturarak COVID-19 bulaşma riskini arttırabileceği için kahve/kıraathanelerde bulaşık yıkayanlar haricindeki çalışanların eldiven kullanımı önerilmemektedir. </w:t>
      </w:r>
    </w:p>
    <w:p w14:paraId="2B6F703C" w14:textId="77777777" w:rsidR="004F2625" w:rsidRPr="00F62E31" w:rsidRDefault="004F2625" w:rsidP="004F2625">
      <w:pPr>
        <w:spacing w:after="120" w:line="252" w:lineRule="auto"/>
        <w:ind w:firstLine="708"/>
        <w:jc w:val="both"/>
        <w:rPr>
          <w:b/>
        </w:rPr>
      </w:pPr>
    </w:p>
    <w:p w14:paraId="6D318AEE" w14:textId="1DDC2DF6" w:rsidR="004F2625" w:rsidRPr="00F62E31" w:rsidRDefault="004F2625" w:rsidP="004F2625">
      <w:pPr>
        <w:spacing w:after="120" w:line="252" w:lineRule="auto"/>
        <w:ind w:firstLine="708"/>
        <w:jc w:val="both"/>
        <w:rPr>
          <w:b/>
        </w:rPr>
      </w:pPr>
      <w:r w:rsidRPr="00F62E31">
        <w:rPr>
          <w:b/>
        </w:rPr>
        <w:t>D</w:t>
      </w:r>
      <w:r w:rsidR="001454E1" w:rsidRPr="00F62E31">
        <w:rPr>
          <w:b/>
        </w:rPr>
        <w:t>-</w:t>
      </w:r>
      <w:r w:rsidR="001454E1" w:rsidRPr="001454E1">
        <w:t xml:space="preserve"> </w:t>
      </w:r>
      <w:r w:rsidR="001454E1" w:rsidRPr="001454E1">
        <w:rPr>
          <w:b/>
        </w:rPr>
        <w:t>KAHVE/KIRAATHANELERİN TEMİZLENMESİ, DEZENFEKSİYONU ve HAVALANDIRILMASI</w:t>
      </w:r>
      <w:r w:rsidR="001454E1">
        <w:rPr>
          <w:b/>
        </w:rPr>
        <w:t xml:space="preserve"> </w:t>
      </w:r>
    </w:p>
    <w:p w14:paraId="16485783"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 xml:space="preserve">Kahve/kıraathanelerde her gün düzenli olarak temizlik yapılmalıdır. Sık kullanılan alan ve malzemeler daha sık temizlenmelidir. </w:t>
      </w:r>
    </w:p>
    <w:p w14:paraId="70520472"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Yer ve yüzeylerin temizliğinde nemli silme-paspaslama tercih edilmelidir. Toz çıkaran fırça ile süpürme işlemlerinden kaçınılmalıdır.</w:t>
      </w:r>
    </w:p>
    <w:p w14:paraId="15816AAD"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 xml:space="preserve">Kahve/kıraathanelerin temizliğinde özellikle sık dokunulan yüzeylerin (kapı kolları, telefon ahizeleri, masa yüzeyleri gibi) temizliğine dikkat edilmelidir. Bu amaçla, su ve deterjanla temizlik sonrası dezenfeksiyon için 1/100 sulandırılmış (5 litre suya yarım küçük çay bardağı) çamaşır suyu (Sodyum </w:t>
      </w:r>
      <w:proofErr w:type="spellStart"/>
      <w:r>
        <w:t>hipoklorit</w:t>
      </w:r>
      <w:proofErr w:type="spellEnd"/>
      <w:r>
        <w:t xml:space="preserve"> </w:t>
      </w:r>
      <w:proofErr w:type="spellStart"/>
      <w:r>
        <w:t>Cas</w:t>
      </w:r>
      <w:proofErr w:type="spellEnd"/>
      <w:r>
        <w:t xml:space="preserve"> No: 7681-52-9) kullanılabilir. Klor bileşikleri yüzeylerde korozyon oluşturabilir. Dayanıklı yüzeyler için kullanılması önerilen bir dezenfektandır. Tuvalet dezenfeksiyonu için 1/10 sulandırılmış çamaşır suyu (Sodyum </w:t>
      </w:r>
      <w:proofErr w:type="spellStart"/>
      <w:r>
        <w:t>hipoklorit</w:t>
      </w:r>
      <w:proofErr w:type="spellEnd"/>
      <w:r>
        <w:t xml:space="preserve"> </w:t>
      </w:r>
      <w:proofErr w:type="spellStart"/>
      <w:r>
        <w:t>Cas</w:t>
      </w:r>
      <w:proofErr w:type="spellEnd"/>
      <w:r>
        <w:t xml:space="preserve"> No: 7681-52-9) kullanılmalıdır.</w:t>
      </w:r>
    </w:p>
    <w:p w14:paraId="20E619A2"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Klor bileşiklerinin uygun olmadığı yazar kasa, bilgisayar klavyeleri, telefon ve diğer cihaz yüzeyleri %70’lik alkolle silinerek dezenfeksiyon sağlanmalıdır.</w:t>
      </w:r>
    </w:p>
    <w:p w14:paraId="36722AD4"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Sağlık Bakanlığı tarafından ruhsatlandırılmış yüzey dezenfektanları kullanılabilir.</w:t>
      </w:r>
    </w:p>
    <w:p w14:paraId="54E1CBB9" w14:textId="35A0ACAD" w:rsidR="001454E1" w:rsidRDefault="001454E1" w:rsidP="001454E1">
      <w:pPr>
        <w:pStyle w:val="ListeParagraf"/>
        <w:numPr>
          <w:ilvl w:val="0"/>
          <w:numId w:val="28"/>
        </w:numPr>
        <w:tabs>
          <w:tab w:val="left" w:pos="709"/>
          <w:tab w:val="left" w:pos="993"/>
        </w:tabs>
        <w:spacing w:after="120" w:line="252" w:lineRule="auto"/>
        <w:ind w:left="0" w:firstLine="708"/>
        <w:jc w:val="both"/>
      </w:pPr>
      <w:r>
        <w:t>Temizlik bezleri kullanım alanına göre ayrılmalı ve her kullanım sonrası uygun şekilde temizlenmelidir. Yıkanabilen, tekrar kullanılan temizlik malzemelerinin en az 60</w:t>
      </w:r>
      <w:r w:rsidRPr="000F10D0">
        <w:rPr>
          <w:vertAlign w:val="superscript"/>
        </w:rPr>
        <w:t>0</w:t>
      </w:r>
      <w:r>
        <w:t>C’de yıkanması önerilir.</w:t>
      </w:r>
    </w:p>
    <w:p w14:paraId="755167B3"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Tuvaletlere el yıkama ve maske kullanımı ile ilgili afişler asılmalıdır.</w:t>
      </w:r>
    </w:p>
    <w:p w14:paraId="4F0422A8"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lastRenderedPageBreak/>
        <w:t xml:space="preserve">Tuvaletlere tuvalet </w:t>
      </w:r>
      <w:proofErr w:type="gramStart"/>
      <w:r>
        <w:t>kağıdı</w:t>
      </w:r>
      <w:proofErr w:type="gramEnd"/>
      <w:r>
        <w:t xml:space="preserve"> ve tek kullanımlık kâğıt havlu konulmalıdır. Hava ile el kurutma cihazları çalıştırılmamalıdır.</w:t>
      </w:r>
    </w:p>
    <w:p w14:paraId="6CB25EC5" w14:textId="77777777" w:rsidR="001454E1" w:rsidRDefault="001454E1" w:rsidP="001454E1">
      <w:pPr>
        <w:pStyle w:val="ListeParagraf"/>
        <w:numPr>
          <w:ilvl w:val="0"/>
          <w:numId w:val="28"/>
        </w:numPr>
        <w:tabs>
          <w:tab w:val="left" w:pos="709"/>
          <w:tab w:val="left" w:pos="993"/>
        </w:tabs>
        <w:spacing w:after="120" w:line="252" w:lineRule="auto"/>
        <w:ind w:left="0" w:firstLine="708"/>
        <w:jc w:val="both"/>
      </w:pPr>
      <w:r>
        <w:t>Tuvaletlerde sıvı sabun bulundurulmalı ve devamlılığı sağlanmalıdır. Antiseptik içeren sabuna gerek yoktur.</w:t>
      </w:r>
    </w:p>
    <w:p w14:paraId="11EAA04F" w14:textId="77777777" w:rsidR="001454E1" w:rsidRDefault="001454E1" w:rsidP="001454E1">
      <w:pPr>
        <w:pStyle w:val="ListeParagraf"/>
        <w:numPr>
          <w:ilvl w:val="0"/>
          <w:numId w:val="28"/>
        </w:numPr>
        <w:tabs>
          <w:tab w:val="left" w:pos="709"/>
          <w:tab w:val="left" w:pos="993"/>
          <w:tab w:val="left" w:pos="1134"/>
        </w:tabs>
        <w:spacing w:after="120" w:line="252" w:lineRule="auto"/>
        <w:ind w:left="0" w:firstLine="708"/>
        <w:jc w:val="both"/>
      </w:pPr>
      <w:r>
        <w:t>Tuvaletlerdeki su ve sabunlar mümkünse fotoselli olmalıdır.</w:t>
      </w:r>
    </w:p>
    <w:p w14:paraId="7114AA2C" w14:textId="77777777" w:rsidR="001454E1" w:rsidRDefault="001454E1" w:rsidP="001454E1">
      <w:pPr>
        <w:pStyle w:val="ListeParagraf"/>
        <w:numPr>
          <w:ilvl w:val="0"/>
          <w:numId w:val="28"/>
        </w:numPr>
        <w:tabs>
          <w:tab w:val="left" w:pos="709"/>
          <w:tab w:val="left" w:pos="993"/>
          <w:tab w:val="left" w:pos="1134"/>
        </w:tabs>
        <w:spacing w:after="120" w:line="252" w:lineRule="auto"/>
        <w:ind w:left="0" w:firstLine="708"/>
        <w:jc w:val="both"/>
      </w:pPr>
      <w:r>
        <w:t>Temizlik yapan personelin tıbbi maske ve eldiven kullanması sağlanmalıdır. Temizlik sonrasında personel maske ve eldivenlerini çıkarıp çöp kutusuna atmalı, ellerini en az 20 saniye boyunca su ve sabunla yıkamalıdır.</w:t>
      </w:r>
    </w:p>
    <w:p w14:paraId="40D15205" w14:textId="77777777" w:rsidR="001454E1" w:rsidRDefault="001454E1" w:rsidP="001454E1">
      <w:pPr>
        <w:pStyle w:val="ListeParagraf"/>
        <w:numPr>
          <w:ilvl w:val="0"/>
          <w:numId w:val="28"/>
        </w:numPr>
        <w:tabs>
          <w:tab w:val="left" w:pos="709"/>
          <w:tab w:val="left" w:pos="993"/>
          <w:tab w:val="left" w:pos="1134"/>
        </w:tabs>
        <w:spacing w:after="120" w:line="252" w:lineRule="auto"/>
        <w:ind w:left="0" w:firstLine="708"/>
        <w:jc w:val="both"/>
      </w:pPr>
      <w:r>
        <w:t>Merkezi havalandırma sistemleri bulunan kahve/kıraathanelerin havalandırması temiz hava sirkülasyonunu sağlayacak şekilde düzenlenmeli, havalandırma sistemlerinin bakımı ve filtre değişimleri üretici firma önerileri doğrultusunda yapılmalıdır. Klima ve vantilatörler kullanılmamalıdır.</w:t>
      </w:r>
    </w:p>
    <w:p w14:paraId="7CB04816" w14:textId="3944635B" w:rsidR="004F2625" w:rsidRPr="00F62E31" w:rsidRDefault="001454E1" w:rsidP="001454E1">
      <w:pPr>
        <w:pStyle w:val="ListeParagraf"/>
        <w:numPr>
          <w:ilvl w:val="0"/>
          <w:numId w:val="28"/>
        </w:numPr>
        <w:tabs>
          <w:tab w:val="left" w:pos="709"/>
          <w:tab w:val="left" w:pos="993"/>
          <w:tab w:val="left" w:pos="1134"/>
        </w:tabs>
        <w:spacing w:after="120" w:line="252" w:lineRule="auto"/>
        <w:ind w:left="0" w:firstLine="708"/>
        <w:jc w:val="both"/>
      </w:pPr>
      <w:r>
        <w:t>Kahve/kıraathaneler sık sık havalandırılmalıdır</w:t>
      </w:r>
      <w:r w:rsidR="004F2625" w:rsidRPr="00F62E31">
        <w:t>.</w:t>
      </w:r>
    </w:p>
    <w:p w14:paraId="11CA6758" w14:textId="77777777" w:rsidR="004F2625" w:rsidRPr="00F62E31" w:rsidRDefault="004F2625" w:rsidP="004F2625">
      <w:pPr>
        <w:pStyle w:val="ListeParagraf"/>
        <w:spacing w:after="120" w:line="252" w:lineRule="auto"/>
        <w:ind w:left="0"/>
        <w:jc w:val="both"/>
      </w:pPr>
    </w:p>
    <w:sectPr w:rsidR="004F2625" w:rsidRPr="00F62E31" w:rsidSect="004F2625">
      <w:footerReference w:type="default" r:id="rId12"/>
      <w:pgSz w:w="11906" w:h="16838"/>
      <w:pgMar w:top="1135" w:right="1133" w:bottom="851" w:left="1134" w:header="708" w:footer="401" w:gutter="0"/>
      <w:pgBorders w:offsetFrom="page">
        <w:top w:val="thinThickThinMediumGap" w:sz="18" w:space="24" w:color="C00000"/>
        <w:left w:val="thinThickThinMediumGap" w:sz="18" w:space="24" w:color="C00000"/>
        <w:bottom w:val="thinThickThinMediumGap" w:sz="18" w:space="24" w:color="C00000"/>
        <w:right w:val="thinThickThinMediumGap" w:sz="18"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8800C" w14:textId="77777777" w:rsidR="00CE4A0F" w:rsidRDefault="00CE4A0F" w:rsidP="00113D9E">
      <w:r>
        <w:separator/>
      </w:r>
    </w:p>
  </w:endnote>
  <w:endnote w:type="continuationSeparator" w:id="0">
    <w:p w14:paraId="1CEC8BD1" w14:textId="77777777" w:rsidR="00CE4A0F" w:rsidRDefault="00CE4A0F" w:rsidP="00113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91E6C" w14:textId="0C754F18" w:rsidR="007017D2" w:rsidRDefault="007017D2" w:rsidP="007017D2">
    <w:pPr>
      <w:pStyle w:val="AltBilgi"/>
    </w:pPr>
  </w:p>
  <w:p w14:paraId="7BA131C3" w14:textId="77777777" w:rsidR="007017D2" w:rsidRDefault="007017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F1DB1" w14:textId="77777777" w:rsidR="00CE4A0F" w:rsidRDefault="00CE4A0F" w:rsidP="00113D9E">
      <w:r>
        <w:separator/>
      </w:r>
    </w:p>
  </w:footnote>
  <w:footnote w:type="continuationSeparator" w:id="0">
    <w:p w14:paraId="200EF8D6" w14:textId="77777777" w:rsidR="00CE4A0F" w:rsidRDefault="00CE4A0F" w:rsidP="00113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7E309EE0"/>
    <w:lvl w:ilvl="0" w:tplc="7CE86B06">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0000005"/>
    <w:multiLevelType w:val="hybridMultilevel"/>
    <w:tmpl w:val="FB92C9E6"/>
    <w:lvl w:ilvl="0" w:tplc="12221628">
      <w:start w:val="1"/>
      <w:numFmt w:val="decimal"/>
      <w:suff w:val="nothing"/>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00000016"/>
    <w:multiLevelType w:val="hybridMultilevel"/>
    <w:tmpl w:val="982EB7D4"/>
    <w:lvl w:ilvl="0" w:tplc="64AA3812">
      <w:start w:val="1"/>
      <w:numFmt w:val="decimal"/>
      <w:suff w:val="nothing"/>
      <w:lvlText w:val="%1."/>
      <w:lvlJc w:val="left"/>
      <w:pPr>
        <w:ind w:left="92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0000022"/>
    <w:multiLevelType w:val="hybridMultilevel"/>
    <w:tmpl w:val="FE3AAE7C"/>
    <w:lvl w:ilvl="0" w:tplc="4900E700">
      <w:start w:val="1"/>
      <w:numFmt w:val="decimal"/>
      <w:suff w:val="nothing"/>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0C244D7"/>
    <w:multiLevelType w:val="hybridMultilevel"/>
    <w:tmpl w:val="32963246"/>
    <w:lvl w:ilvl="0" w:tplc="502056A4">
      <w:start w:val="1"/>
      <w:numFmt w:val="upperLetter"/>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5" w15:restartNumberingAfterBreak="0">
    <w:nsid w:val="00C94D04"/>
    <w:multiLevelType w:val="hybridMultilevel"/>
    <w:tmpl w:val="9BF0E754"/>
    <w:lvl w:ilvl="0" w:tplc="D0D2B47C">
      <w:start w:val="1"/>
      <w:numFmt w:val="decimal"/>
      <w:suff w:val="nothing"/>
      <w:lvlText w:val="%1."/>
      <w:lvlJc w:val="left"/>
      <w:pPr>
        <w:ind w:left="1428" w:hanging="360"/>
      </w:pPr>
      <w:rPr>
        <w:rFonts w:hint="default"/>
        <w:b/>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29E1AD3"/>
    <w:multiLevelType w:val="hybridMultilevel"/>
    <w:tmpl w:val="B386CAF8"/>
    <w:lvl w:ilvl="0" w:tplc="041F0001">
      <w:start w:val="1"/>
      <w:numFmt w:val="bullet"/>
      <w:lvlText w:val=""/>
      <w:lvlJc w:val="left"/>
      <w:pPr>
        <w:ind w:left="781" w:hanging="360"/>
      </w:pPr>
      <w:rPr>
        <w:rFonts w:ascii="Symbol" w:hAnsi="Symbol"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7" w15:restartNumberingAfterBreak="0">
    <w:nsid w:val="0778485D"/>
    <w:multiLevelType w:val="multilevel"/>
    <w:tmpl w:val="C15A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F5435"/>
    <w:multiLevelType w:val="hybridMultilevel"/>
    <w:tmpl w:val="31E219FA"/>
    <w:lvl w:ilvl="0" w:tplc="FE744C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FB96BA0"/>
    <w:multiLevelType w:val="hybridMultilevel"/>
    <w:tmpl w:val="80ACCB02"/>
    <w:lvl w:ilvl="0" w:tplc="9F564CF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0DE1856"/>
    <w:multiLevelType w:val="hybridMultilevel"/>
    <w:tmpl w:val="44DE45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36166C"/>
    <w:multiLevelType w:val="hybridMultilevel"/>
    <w:tmpl w:val="AE881732"/>
    <w:lvl w:ilvl="0" w:tplc="0750E6CC">
      <w:start w:val="1"/>
      <w:numFmt w:val="decimal"/>
      <w:lvlText w:val="%1."/>
      <w:lvlJc w:val="left"/>
      <w:pPr>
        <w:ind w:left="1092" w:hanging="384"/>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2C224A29"/>
    <w:multiLevelType w:val="hybridMultilevel"/>
    <w:tmpl w:val="B47C669C"/>
    <w:lvl w:ilvl="0" w:tplc="D8583360">
      <w:start w:val="1"/>
      <w:numFmt w:val="decimal"/>
      <w:lvlText w:val="%1."/>
      <w:lvlJc w:val="left"/>
      <w:pPr>
        <w:ind w:left="922" w:hanging="360"/>
      </w:pPr>
      <w:rPr>
        <w:rFonts w:hint="default"/>
        <w:b/>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13" w15:restartNumberingAfterBreak="0">
    <w:nsid w:val="3ADC5366"/>
    <w:multiLevelType w:val="hybridMultilevel"/>
    <w:tmpl w:val="6F3239B2"/>
    <w:lvl w:ilvl="0" w:tplc="BDF262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69133D"/>
    <w:multiLevelType w:val="hybridMultilevel"/>
    <w:tmpl w:val="8E20CA2C"/>
    <w:lvl w:ilvl="0" w:tplc="0750E6CC">
      <w:start w:val="1"/>
      <w:numFmt w:val="decimal"/>
      <w:lvlText w:val="%1."/>
      <w:lvlJc w:val="left"/>
      <w:pPr>
        <w:ind w:left="1068"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41C13E4C"/>
    <w:multiLevelType w:val="hybridMultilevel"/>
    <w:tmpl w:val="0D98D8E6"/>
    <w:lvl w:ilvl="0" w:tplc="AC0A6D36">
      <w:start w:val="1"/>
      <w:numFmt w:val="decimal"/>
      <w:suff w:val="nothing"/>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16" w15:restartNumberingAfterBreak="0">
    <w:nsid w:val="43E97D79"/>
    <w:multiLevelType w:val="hybridMultilevel"/>
    <w:tmpl w:val="C9461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8802C27"/>
    <w:multiLevelType w:val="multilevel"/>
    <w:tmpl w:val="FD4A9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253BDE"/>
    <w:multiLevelType w:val="hybridMultilevel"/>
    <w:tmpl w:val="4FF862C6"/>
    <w:lvl w:ilvl="0" w:tplc="8C3EA0A6">
      <w:start w:val="1"/>
      <w:numFmt w:val="lowerLetter"/>
      <w:suff w:val="nothing"/>
      <w:lvlText w:val="%1."/>
      <w:lvlJc w:val="left"/>
      <w:pPr>
        <w:ind w:left="1710" w:hanging="360"/>
      </w:pPr>
      <w:rPr>
        <w:rFonts w:hint="default"/>
        <w:b/>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19" w15:restartNumberingAfterBreak="0">
    <w:nsid w:val="52BC3729"/>
    <w:multiLevelType w:val="hybridMultilevel"/>
    <w:tmpl w:val="A28EB58A"/>
    <w:lvl w:ilvl="0" w:tplc="041F0001">
      <w:start w:val="1"/>
      <w:numFmt w:val="bullet"/>
      <w:lvlText w:val=""/>
      <w:lvlJc w:val="left"/>
      <w:pPr>
        <w:ind w:left="1083" w:hanging="360"/>
      </w:pPr>
      <w:rPr>
        <w:rFonts w:ascii="Symbol" w:hAnsi="Symbol" w:hint="default"/>
      </w:rPr>
    </w:lvl>
    <w:lvl w:ilvl="1" w:tplc="041F0003" w:tentative="1">
      <w:start w:val="1"/>
      <w:numFmt w:val="bullet"/>
      <w:lvlText w:val="o"/>
      <w:lvlJc w:val="left"/>
      <w:pPr>
        <w:ind w:left="1803" w:hanging="360"/>
      </w:pPr>
      <w:rPr>
        <w:rFonts w:ascii="Courier New" w:hAnsi="Courier New" w:cs="Courier New" w:hint="default"/>
      </w:rPr>
    </w:lvl>
    <w:lvl w:ilvl="2" w:tplc="041F0005" w:tentative="1">
      <w:start w:val="1"/>
      <w:numFmt w:val="bullet"/>
      <w:lvlText w:val=""/>
      <w:lvlJc w:val="left"/>
      <w:pPr>
        <w:ind w:left="2523" w:hanging="360"/>
      </w:pPr>
      <w:rPr>
        <w:rFonts w:ascii="Wingdings" w:hAnsi="Wingdings" w:hint="default"/>
      </w:rPr>
    </w:lvl>
    <w:lvl w:ilvl="3" w:tplc="041F0001" w:tentative="1">
      <w:start w:val="1"/>
      <w:numFmt w:val="bullet"/>
      <w:lvlText w:val=""/>
      <w:lvlJc w:val="left"/>
      <w:pPr>
        <w:ind w:left="3243" w:hanging="360"/>
      </w:pPr>
      <w:rPr>
        <w:rFonts w:ascii="Symbol" w:hAnsi="Symbol" w:hint="default"/>
      </w:rPr>
    </w:lvl>
    <w:lvl w:ilvl="4" w:tplc="041F0003" w:tentative="1">
      <w:start w:val="1"/>
      <w:numFmt w:val="bullet"/>
      <w:lvlText w:val="o"/>
      <w:lvlJc w:val="left"/>
      <w:pPr>
        <w:ind w:left="3963" w:hanging="360"/>
      </w:pPr>
      <w:rPr>
        <w:rFonts w:ascii="Courier New" w:hAnsi="Courier New" w:cs="Courier New" w:hint="default"/>
      </w:rPr>
    </w:lvl>
    <w:lvl w:ilvl="5" w:tplc="041F0005" w:tentative="1">
      <w:start w:val="1"/>
      <w:numFmt w:val="bullet"/>
      <w:lvlText w:val=""/>
      <w:lvlJc w:val="left"/>
      <w:pPr>
        <w:ind w:left="4683" w:hanging="360"/>
      </w:pPr>
      <w:rPr>
        <w:rFonts w:ascii="Wingdings" w:hAnsi="Wingdings" w:hint="default"/>
      </w:rPr>
    </w:lvl>
    <w:lvl w:ilvl="6" w:tplc="041F0001" w:tentative="1">
      <w:start w:val="1"/>
      <w:numFmt w:val="bullet"/>
      <w:lvlText w:val=""/>
      <w:lvlJc w:val="left"/>
      <w:pPr>
        <w:ind w:left="5403" w:hanging="360"/>
      </w:pPr>
      <w:rPr>
        <w:rFonts w:ascii="Symbol" w:hAnsi="Symbol" w:hint="default"/>
      </w:rPr>
    </w:lvl>
    <w:lvl w:ilvl="7" w:tplc="041F0003" w:tentative="1">
      <w:start w:val="1"/>
      <w:numFmt w:val="bullet"/>
      <w:lvlText w:val="o"/>
      <w:lvlJc w:val="left"/>
      <w:pPr>
        <w:ind w:left="6123" w:hanging="360"/>
      </w:pPr>
      <w:rPr>
        <w:rFonts w:ascii="Courier New" w:hAnsi="Courier New" w:cs="Courier New" w:hint="default"/>
      </w:rPr>
    </w:lvl>
    <w:lvl w:ilvl="8" w:tplc="041F0005" w:tentative="1">
      <w:start w:val="1"/>
      <w:numFmt w:val="bullet"/>
      <w:lvlText w:val=""/>
      <w:lvlJc w:val="left"/>
      <w:pPr>
        <w:ind w:left="6843" w:hanging="360"/>
      </w:pPr>
      <w:rPr>
        <w:rFonts w:ascii="Wingdings" w:hAnsi="Wingdings" w:hint="default"/>
      </w:rPr>
    </w:lvl>
  </w:abstractNum>
  <w:abstractNum w:abstractNumId="20" w15:restartNumberingAfterBreak="0">
    <w:nsid w:val="543E231E"/>
    <w:multiLevelType w:val="hybridMultilevel"/>
    <w:tmpl w:val="1AF8E7DC"/>
    <w:lvl w:ilvl="0" w:tplc="B09CEB72">
      <w:start w:val="1"/>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21" w15:restartNumberingAfterBreak="0">
    <w:nsid w:val="5AA41D62"/>
    <w:multiLevelType w:val="hybridMultilevel"/>
    <w:tmpl w:val="7958BD0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C487E49"/>
    <w:multiLevelType w:val="hybridMultilevel"/>
    <w:tmpl w:val="F242882E"/>
    <w:lvl w:ilvl="0" w:tplc="0750E6CC">
      <w:start w:val="1"/>
      <w:numFmt w:val="decimal"/>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68003EE"/>
    <w:multiLevelType w:val="hybridMultilevel"/>
    <w:tmpl w:val="BF1407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584DB9"/>
    <w:multiLevelType w:val="hybridMultilevel"/>
    <w:tmpl w:val="9C18D234"/>
    <w:lvl w:ilvl="0" w:tplc="0750E6CC">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5" w15:restartNumberingAfterBreak="0">
    <w:nsid w:val="78941473"/>
    <w:multiLevelType w:val="hybridMultilevel"/>
    <w:tmpl w:val="802C99B2"/>
    <w:lvl w:ilvl="0" w:tplc="333E2B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CB9073D"/>
    <w:multiLevelType w:val="hybridMultilevel"/>
    <w:tmpl w:val="C8F0167A"/>
    <w:lvl w:ilvl="0" w:tplc="041F000F">
      <w:start w:val="1"/>
      <w:numFmt w:val="decimal"/>
      <w:lvlText w:val="%1."/>
      <w:lvlJc w:val="left"/>
      <w:pPr>
        <w:ind w:left="1778" w:hanging="360"/>
      </w:pPr>
      <w:rPr>
        <w:rFonts w:hint="default"/>
        <w:b/>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27" w15:restartNumberingAfterBreak="0">
    <w:nsid w:val="7DEF10BE"/>
    <w:multiLevelType w:val="hybridMultilevel"/>
    <w:tmpl w:val="08E0C294"/>
    <w:lvl w:ilvl="0" w:tplc="2BCEF162">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10"/>
  </w:num>
  <w:num w:numId="2">
    <w:abstractNumId w:val="16"/>
  </w:num>
  <w:num w:numId="3">
    <w:abstractNumId w:val="19"/>
  </w:num>
  <w:num w:numId="4">
    <w:abstractNumId w:val="6"/>
  </w:num>
  <w:num w:numId="5">
    <w:abstractNumId w:val="17"/>
  </w:num>
  <w:num w:numId="6">
    <w:abstractNumId w:val="7"/>
  </w:num>
  <w:num w:numId="7">
    <w:abstractNumId w:val="21"/>
  </w:num>
  <w:num w:numId="8">
    <w:abstractNumId w:val="2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3"/>
  </w:num>
  <w:num w:numId="12">
    <w:abstractNumId w:val="27"/>
  </w:num>
  <w:num w:numId="13">
    <w:abstractNumId w:val="8"/>
  </w:num>
  <w:num w:numId="14">
    <w:abstractNumId w:val="25"/>
  </w:num>
  <w:num w:numId="15">
    <w:abstractNumId w:val="9"/>
  </w:num>
  <w:num w:numId="16">
    <w:abstractNumId w:val="20"/>
  </w:num>
  <w:num w:numId="17">
    <w:abstractNumId w:val="2"/>
  </w:num>
  <w:num w:numId="18">
    <w:abstractNumId w:val="21"/>
  </w:num>
  <w:num w:numId="19">
    <w:abstractNumId w:val="16"/>
  </w:num>
  <w:num w:numId="20">
    <w:abstractNumId w:val="3"/>
  </w:num>
  <w:num w:numId="21">
    <w:abstractNumId w:val="1"/>
  </w:num>
  <w:num w:numId="22">
    <w:abstractNumId w:val="0"/>
  </w:num>
  <w:num w:numId="23">
    <w:abstractNumId w:val="15"/>
  </w:num>
  <w:num w:numId="24">
    <w:abstractNumId w:val="18"/>
  </w:num>
  <w:num w:numId="25">
    <w:abstractNumId w:val="24"/>
  </w:num>
  <w:num w:numId="26">
    <w:abstractNumId w:val="26"/>
  </w:num>
  <w:num w:numId="27">
    <w:abstractNumId w:val="11"/>
  </w:num>
  <w:num w:numId="28">
    <w:abstractNumId w:val="14"/>
  </w:num>
  <w:num w:numId="29">
    <w:abstractNumId w:val="2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7"/>
    <w:rsid w:val="00003DBB"/>
    <w:rsid w:val="000100C3"/>
    <w:rsid w:val="00011BD0"/>
    <w:rsid w:val="0001419D"/>
    <w:rsid w:val="000235B2"/>
    <w:rsid w:val="00033AB6"/>
    <w:rsid w:val="000409A7"/>
    <w:rsid w:val="00045418"/>
    <w:rsid w:val="000860B4"/>
    <w:rsid w:val="00087C0D"/>
    <w:rsid w:val="0009441F"/>
    <w:rsid w:val="000B16DD"/>
    <w:rsid w:val="000C0472"/>
    <w:rsid w:val="000C3330"/>
    <w:rsid w:val="000E4E3D"/>
    <w:rsid w:val="000E6C5A"/>
    <w:rsid w:val="000F10D0"/>
    <w:rsid w:val="00100300"/>
    <w:rsid w:val="00107337"/>
    <w:rsid w:val="00113D9E"/>
    <w:rsid w:val="0011541C"/>
    <w:rsid w:val="00116B4B"/>
    <w:rsid w:val="0011756B"/>
    <w:rsid w:val="00131158"/>
    <w:rsid w:val="00132005"/>
    <w:rsid w:val="00140407"/>
    <w:rsid w:val="00141EBA"/>
    <w:rsid w:val="00145272"/>
    <w:rsid w:val="001454E1"/>
    <w:rsid w:val="00152097"/>
    <w:rsid w:val="00165FDA"/>
    <w:rsid w:val="00177A93"/>
    <w:rsid w:val="001819DF"/>
    <w:rsid w:val="0018254D"/>
    <w:rsid w:val="00182597"/>
    <w:rsid w:val="0019539A"/>
    <w:rsid w:val="0019696D"/>
    <w:rsid w:val="001A5632"/>
    <w:rsid w:val="001B0A3B"/>
    <w:rsid w:val="001B1052"/>
    <w:rsid w:val="001B387D"/>
    <w:rsid w:val="001D424C"/>
    <w:rsid w:val="001F5B2B"/>
    <w:rsid w:val="001F6AF8"/>
    <w:rsid w:val="001F6CED"/>
    <w:rsid w:val="00201B63"/>
    <w:rsid w:val="00202389"/>
    <w:rsid w:val="0020240A"/>
    <w:rsid w:val="00207A4A"/>
    <w:rsid w:val="00215A91"/>
    <w:rsid w:val="00235230"/>
    <w:rsid w:val="002441DE"/>
    <w:rsid w:val="00244317"/>
    <w:rsid w:val="00261D55"/>
    <w:rsid w:val="00270880"/>
    <w:rsid w:val="00272572"/>
    <w:rsid w:val="0027721E"/>
    <w:rsid w:val="00281474"/>
    <w:rsid w:val="00286187"/>
    <w:rsid w:val="00287697"/>
    <w:rsid w:val="00294DEF"/>
    <w:rsid w:val="002966E9"/>
    <w:rsid w:val="00296BD1"/>
    <w:rsid w:val="002B0F47"/>
    <w:rsid w:val="002B39AC"/>
    <w:rsid w:val="002B5C90"/>
    <w:rsid w:val="002D333B"/>
    <w:rsid w:val="002E41EF"/>
    <w:rsid w:val="002F3B09"/>
    <w:rsid w:val="00303F89"/>
    <w:rsid w:val="00307842"/>
    <w:rsid w:val="003116DC"/>
    <w:rsid w:val="00320978"/>
    <w:rsid w:val="00321BAE"/>
    <w:rsid w:val="00324164"/>
    <w:rsid w:val="003326ED"/>
    <w:rsid w:val="00350A5F"/>
    <w:rsid w:val="00354E36"/>
    <w:rsid w:val="00360AEF"/>
    <w:rsid w:val="0037370D"/>
    <w:rsid w:val="0037700D"/>
    <w:rsid w:val="003832EB"/>
    <w:rsid w:val="00394B4D"/>
    <w:rsid w:val="003B4640"/>
    <w:rsid w:val="003B5450"/>
    <w:rsid w:val="003C69A5"/>
    <w:rsid w:val="003D2920"/>
    <w:rsid w:val="003E19A9"/>
    <w:rsid w:val="003E218A"/>
    <w:rsid w:val="003E5343"/>
    <w:rsid w:val="00414C2B"/>
    <w:rsid w:val="0043484F"/>
    <w:rsid w:val="00441A4A"/>
    <w:rsid w:val="00446B33"/>
    <w:rsid w:val="00452E8E"/>
    <w:rsid w:val="004627E6"/>
    <w:rsid w:val="00472788"/>
    <w:rsid w:val="0048309E"/>
    <w:rsid w:val="004923B1"/>
    <w:rsid w:val="004A710C"/>
    <w:rsid w:val="004B5AC4"/>
    <w:rsid w:val="004C20DE"/>
    <w:rsid w:val="004C63B4"/>
    <w:rsid w:val="004D3D88"/>
    <w:rsid w:val="004F2625"/>
    <w:rsid w:val="004F3AAA"/>
    <w:rsid w:val="004F41D6"/>
    <w:rsid w:val="004F5710"/>
    <w:rsid w:val="004F7630"/>
    <w:rsid w:val="0051095F"/>
    <w:rsid w:val="00526AD5"/>
    <w:rsid w:val="005359B7"/>
    <w:rsid w:val="00540CB0"/>
    <w:rsid w:val="00552266"/>
    <w:rsid w:val="0055307A"/>
    <w:rsid w:val="0057040E"/>
    <w:rsid w:val="00574513"/>
    <w:rsid w:val="00586273"/>
    <w:rsid w:val="00587809"/>
    <w:rsid w:val="005940CE"/>
    <w:rsid w:val="005A169C"/>
    <w:rsid w:val="005A1E24"/>
    <w:rsid w:val="005A525E"/>
    <w:rsid w:val="005D282B"/>
    <w:rsid w:val="005D5EEC"/>
    <w:rsid w:val="005E16BF"/>
    <w:rsid w:val="005E6A1D"/>
    <w:rsid w:val="00606892"/>
    <w:rsid w:val="00610B1B"/>
    <w:rsid w:val="0063119A"/>
    <w:rsid w:val="006411C1"/>
    <w:rsid w:val="00646A07"/>
    <w:rsid w:val="00647146"/>
    <w:rsid w:val="0065576D"/>
    <w:rsid w:val="006558D0"/>
    <w:rsid w:val="00662084"/>
    <w:rsid w:val="0067391A"/>
    <w:rsid w:val="00681F54"/>
    <w:rsid w:val="006915D2"/>
    <w:rsid w:val="00695C36"/>
    <w:rsid w:val="006A5F0A"/>
    <w:rsid w:val="006C7E3A"/>
    <w:rsid w:val="006D26AA"/>
    <w:rsid w:val="006D7C44"/>
    <w:rsid w:val="006E4161"/>
    <w:rsid w:val="007017D2"/>
    <w:rsid w:val="00701E77"/>
    <w:rsid w:val="007050F8"/>
    <w:rsid w:val="007073B7"/>
    <w:rsid w:val="00715C3E"/>
    <w:rsid w:val="00746C6A"/>
    <w:rsid w:val="00757877"/>
    <w:rsid w:val="007612D5"/>
    <w:rsid w:val="007653B2"/>
    <w:rsid w:val="00773441"/>
    <w:rsid w:val="00784498"/>
    <w:rsid w:val="00784A48"/>
    <w:rsid w:val="00785583"/>
    <w:rsid w:val="0079443E"/>
    <w:rsid w:val="0079523B"/>
    <w:rsid w:val="007A5CC5"/>
    <w:rsid w:val="007C532C"/>
    <w:rsid w:val="007F0B08"/>
    <w:rsid w:val="007F628B"/>
    <w:rsid w:val="008003C4"/>
    <w:rsid w:val="008034D7"/>
    <w:rsid w:val="00804409"/>
    <w:rsid w:val="0081532C"/>
    <w:rsid w:val="00835A03"/>
    <w:rsid w:val="0084075A"/>
    <w:rsid w:val="00852AB8"/>
    <w:rsid w:val="00860A2C"/>
    <w:rsid w:val="00860E48"/>
    <w:rsid w:val="00871AFD"/>
    <w:rsid w:val="00891AB1"/>
    <w:rsid w:val="0089406C"/>
    <w:rsid w:val="008A25BA"/>
    <w:rsid w:val="008A58E1"/>
    <w:rsid w:val="008A7CE3"/>
    <w:rsid w:val="008C10DA"/>
    <w:rsid w:val="008C7A28"/>
    <w:rsid w:val="008D0086"/>
    <w:rsid w:val="008D5BD8"/>
    <w:rsid w:val="008E2727"/>
    <w:rsid w:val="009028AE"/>
    <w:rsid w:val="00903685"/>
    <w:rsid w:val="0092553D"/>
    <w:rsid w:val="009265B2"/>
    <w:rsid w:val="00933A1A"/>
    <w:rsid w:val="00971E21"/>
    <w:rsid w:val="009919A1"/>
    <w:rsid w:val="009A6059"/>
    <w:rsid w:val="009C3C15"/>
    <w:rsid w:val="009C4D5A"/>
    <w:rsid w:val="009C68AF"/>
    <w:rsid w:val="009C6CC9"/>
    <w:rsid w:val="009D2761"/>
    <w:rsid w:val="00A018F7"/>
    <w:rsid w:val="00A01A60"/>
    <w:rsid w:val="00A10FBE"/>
    <w:rsid w:val="00A134D5"/>
    <w:rsid w:val="00A2113F"/>
    <w:rsid w:val="00A22706"/>
    <w:rsid w:val="00A27604"/>
    <w:rsid w:val="00A31707"/>
    <w:rsid w:val="00A76F54"/>
    <w:rsid w:val="00A80C8E"/>
    <w:rsid w:val="00A81608"/>
    <w:rsid w:val="00A87D8F"/>
    <w:rsid w:val="00A93160"/>
    <w:rsid w:val="00A97CEF"/>
    <w:rsid w:val="00AB0CDE"/>
    <w:rsid w:val="00AC0B8E"/>
    <w:rsid w:val="00AC5C3F"/>
    <w:rsid w:val="00AC6484"/>
    <w:rsid w:val="00AC6F2D"/>
    <w:rsid w:val="00AE4CC1"/>
    <w:rsid w:val="00AE59A6"/>
    <w:rsid w:val="00AE6709"/>
    <w:rsid w:val="00AF6634"/>
    <w:rsid w:val="00AF6B6B"/>
    <w:rsid w:val="00B0042C"/>
    <w:rsid w:val="00B0183F"/>
    <w:rsid w:val="00B049AA"/>
    <w:rsid w:val="00B11CB6"/>
    <w:rsid w:val="00B164C2"/>
    <w:rsid w:val="00B43654"/>
    <w:rsid w:val="00B52244"/>
    <w:rsid w:val="00B55DA8"/>
    <w:rsid w:val="00B62678"/>
    <w:rsid w:val="00B63266"/>
    <w:rsid w:val="00B716FE"/>
    <w:rsid w:val="00B85161"/>
    <w:rsid w:val="00B94E9A"/>
    <w:rsid w:val="00BB201C"/>
    <w:rsid w:val="00BD0DB9"/>
    <w:rsid w:val="00BD1744"/>
    <w:rsid w:val="00BE3158"/>
    <w:rsid w:val="00BF3F5A"/>
    <w:rsid w:val="00BF4F33"/>
    <w:rsid w:val="00BF5477"/>
    <w:rsid w:val="00C017CB"/>
    <w:rsid w:val="00C10D56"/>
    <w:rsid w:val="00C21723"/>
    <w:rsid w:val="00C2518F"/>
    <w:rsid w:val="00C252E4"/>
    <w:rsid w:val="00C26D35"/>
    <w:rsid w:val="00C27BF8"/>
    <w:rsid w:val="00C313B8"/>
    <w:rsid w:val="00C35F0D"/>
    <w:rsid w:val="00C3651B"/>
    <w:rsid w:val="00C45BA5"/>
    <w:rsid w:val="00C46022"/>
    <w:rsid w:val="00C67E09"/>
    <w:rsid w:val="00C710C7"/>
    <w:rsid w:val="00C7360A"/>
    <w:rsid w:val="00C8423C"/>
    <w:rsid w:val="00CA1374"/>
    <w:rsid w:val="00CA1C25"/>
    <w:rsid w:val="00CA34C5"/>
    <w:rsid w:val="00CB0325"/>
    <w:rsid w:val="00CB64E8"/>
    <w:rsid w:val="00CE4A0F"/>
    <w:rsid w:val="00CE72B3"/>
    <w:rsid w:val="00CE75B9"/>
    <w:rsid w:val="00CF19E7"/>
    <w:rsid w:val="00CF5BBD"/>
    <w:rsid w:val="00CF7D9F"/>
    <w:rsid w:val="00D02448"/>
    <w:rsid w:val="00D1178C"/>
    <w:rsid w:val="00D12C9D"/>
    <w:rsid w:val="00D13A0D"/>
    <w:rsid w:val="00D21A34"/>
    <w:rsid w:val="00D27615"/>
    <w:rsid w:val="00D31C53"/>
    <w:rsid w:val="00D56834"/>
    <w:rsid w:val="00D81CB9"/>
    <w:rsid w:val="00D84DF9"/>
    <w:rsid w:val="00DA2F66"/>
    <w:rsid w:val="00DC2871"/>
    <w:rsid w:val="00DE1430"/>
    <w:rsid w:val="00DE4E07"/>
    <w:rsid w:val="00DE6232"/>
    <w:rsid w:val="00DF135A"/>
    <w:rsid w:val="00DF4BE1"/>
    <w:rsid w:val="00DF50EF"/>
    <w:rsid w:val="00DF7B43"/>
    <w:rsid w:val="00E1043D"/>
    <w:rsid w:val="00E22385"/>
    <w:rsid w:val="00E32F72"/>
    <w:rsid w:val="00E43049"/>
    <w:rsid w:val="00E50C8A"/>
    <w:rsid w:val="00E55464"/>
    <w:rsid w:val="00E7185B"/>
    <w:rsid w:val="00E73CAA"/>
    <w:rsid w:val="00E87E91"/>
    <w:rsid w:val="00E9162F"/>
    <w:rsid w:val="00EA4058"/>
    <w:rsid w:val="00EA688C"/>
    <w:rsid w:val="00EC6660"/>
    <w:rsid w:val="00ED2270"/>
    <w:rsid w:val="00EE1B30"/>
    <w:rsid w:val="00EE77C3"/>
    <w:rsid w:val="00F00DDE"/>
    <w:rsid w:val="00F03CE0"/>
    <w:rsid w:val="00F074EA"/>
    <w:rsid w:val="00F1006B"/>
    <w:rsid w:val="00F11920"/>
    <w:rsid w:val="00F25F0F"/>
    <w:rsid w:val="00F27B58"/>
    <w:rsid w:val="00F3047A"/>
    <w:rsid w:val="00F430E9"/>
    <w:rsid w:val="00F537BE"/>
    <w:rsid w:val="00F62E31"/>
    <w:rsid w:val="00F772BB"/>
    <w:rsid w:val="00F85013"/>
    <w:rsid w:val="00F87C77"/>
    <w:rsid w:val="00F93F01"/>
    <w:rsid w:val="00F952E7"/>
    <w:rsid w:val="00FA5D1E"/>
    <w:rsid w:val="00FA7213"/>
    <w:rsid w:val="00FA796A"/>
    <w:rsid w:val="00FA7FD3"/>
    <w:rsid w:val="00FB13BB"/>
    <w:rsid w:val="00FB3F79"/>
    <w:rsid w:val="00FB5083"/>
    <w:rsid w:val="00FD189F"/>
    <w:rsid w:val="00FE76D5"/>
    <w:rsid w:val="00FF00D3"/>
    <w:rsid w:val="00FF0789"/>
    <w:rsid w:val="00FF47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302D3"/>
  <w15:docId w15:val="{3B618129-DB51-4493-9DF3-DAEA67BB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0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723"/>
    <w:pPr>
      <w:ind w:left="720"/>
      <w:contextualSpacing/>
    </w:pPr>
  </w:style>
  <w:style w:type="character" w:styleId="Gl">
    <w:name w:val="Strong"/>
    <w:basedOn w:val="VarsaylanParagrafYazTipi"/>
    <w:uiPriority w:val="22"/>
    <w:qFormat/>
    <w:rsid w:val="008034D7"/>
    <w:rPr>
      <w:b/>
      <w:bCs/>
    </w:rPr>
  </w:style>
  <w:style w:type="table" w:styleId="TabloKlavuzu">
    <w:name w:val="Table Grid"/>
    <w:basedOn w:val="NormalTablo"/>
    <w:uiPriority w:val="39"/>
    <w:rsid w:val="0058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587809"/>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87809"/>
    <w:pPr>
      <w:shd w:val="clear" w:color="auto" w:fill="FFFFFF"/>
      <w:spacing w:line="274" w:lineRule="exact"/>
    </w:pPr>
    <w:rPr>
      <w:sz w:val="22"/>
      <w:szCs w:val="22"/>
      <w:lang w:eastAsia="en-US"/>
    </w:rPr>
  </w:style>
  <w:style w:type="paragraph" w:styleId="stBilgi">
    <w:name w:val="header"/>
    <w:basedOn w:val="Normal"/>
    <w:link w:val="stBilgiChar"/>
    <w:uiPriority w:val="99"/>
    <w:unhideWhenUsed/>
    <w:rsid w:val="00113D9E"/>
    <w:pPr>
      <w:tabs>
        <w:tab w:val="center" w:pos="4536"/>
        <w:tab w:val="right" w:pos="9072"/>
      </w:tabs>
    </w:pPr>
  </w:style>
  <w:style w:type="character" w:customStyle="1" w:styleId="stBilgiChar">
    <w:name w:val="Üst Bilgi Char"/>
    <w:basedOn w:val="VarsaylanParagrafYazTipi"/>
    <w:link w:val="stBilgi"/>
    <w:uiPriority w:val="99"/>
    <w:rsid w:val="00113D9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13D9E"/>
    <w:pPr>
      <w:tabs>
        <w:tab w:val="center" w:pos="4536"/>
        <w:tab w:val="right" w:pos="9072"/>
      </w:tabs>
    </w:pPr>
  </w:style>
  <w:style w:type="character" w:customStyle="1" w:styleId="AltBilgiChar">
    <w:name w:val="Alt Bilgi Char"/>
    <w:basedOn w:val="VarsaylanParagrafYazTipi"/>
    <w:link w:val="AltBilgi"/>
    <w:uiPriority w:val="99"/>
    <w:rsid w:val="00113D9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689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689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028102">
      <w:bodyDiv w:val="1"/>
      <w:marLeft w:val="0"/>
      <w:marRight w:val="0"/>
      <w:marTop w:val="0"/>
      <w:marBottom w:val="0"/>
      <w:divBdr>
        <w:top w:val="none" w:sz="0" w:space="0" w:color="auto"/>
        <w:left w:val="none" w:sz="0" w:space="0" w:color="auto"/>
        <w:bottom w:val="none" w:sz="0" w:space="0" w:color="auto"/>
        <w:right w:val="none" w:sz="0" w:space="0" w:color="auto"/>
      </w:divBdr>
    </w:div>
    <w:div w:id="17638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N2K5RXNDME4Q-11-633254</_dlc_DocId>
    <_dlc_DocIdUrl xmlns="02bb0cb8-50a5-4580-9b6f-935d4679fd54">
      <Url>https://portal.icisleri.gov.tr/sites/mahalliidareler/_layouts/15/DocIdRedir.aspx?ID=N2K5RXNDME4Q-11-633254</Url>
      <Description>N2K5RXNDME4Q-11-633254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3B147F77C3071D468F9E0A95E676C0750020976FFBC960AD4BB849054159F55981" ma:contentTypeVersion="6" ma:contentTypeDescription="Yeni Belge Oluşturun." ma:contentTypeScope="" ma:versionID="741bb65bc159da59442d2aaaac5bc393">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Word</p:Name>
  <p:Description/>
  <p:Statement/>
  <p:PolicyItems>
    <p:PolicyItem featureId="Microsoft.Office.RecordsManagement.PolicyFeatures.PolicyAudit" staticId="0x0101003B147F77C3071D468F9E0A95E676C0750020976FFBC960AD4BB849054159F55981|8138272" UniqueId="e3811477-5fce-42e9-9657-7d49353905d0">
      <p:Name>Denetleme</p:Name>
      <p:Description>Belgelerdeki kullanıcı eylemlerini denetleyip öğeleri Denetim Günlüğü'ne listeler.</p:Description>
      <p:CustomData>
        <Audit>
          <Update/>
          <View/>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C11E0-2AE8-48C7-912E-6CD991237706}">
  <ds:schemaRefs>
    <ds:schemaRef ds:uri="http://schemas.microsoft.com/office/2006/metadata/properties"/>
    <ds:schemaRef ds:uri="http://schemas.microsoft.com/office/infopath/2007/PartnerControls"/>
    <ds:schemaRef ds:uri="02bb0cb8-50a5-4580-9b6f-935d4679fd54"/>
  </ds:schemaRefs>
</ds:datastoreItem>
</file>

<file path=customXml/itemProps2.xml><?xml version="1.0" encoding="utf-8"?>
<ds:datastoreItem xmlns:ds="http://schemas.openxmlformats.org/officeDocument/2006/customXml" ds:itemID="{75E39B31-DDA2-46A2-B686-4202C970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D17B5F-B064-4FA7-BF1A-EABB785E40AA}">
  <ds:schemaRefs>
    <ds:schemaRef ds:uri="http://schemas.microsoft.com/sharepoint/events"/>
  </ds:schemaRefs>
</ds:datastoreItem>
</file>

<file path=customXml/itemProps4.xml><?xml version="1.0" encoding="utf-8"?>
<ds:datastoreItem xmlns:ds="http://schemas.openxmlformats.org/officeDocument/2006/customXml" ds:itemID="{2DAC125F-5852-4183-B81E-145CD085DB4C}">
  <ds:schemaRefs>
    <ds:schemaRef ds:uri="office.server.policy"/>
  </ds:schemaRefs>
</ds:datastoreItem>
</file>

<file path=customXml/itemProps5.xml><?xml version="1.0" encoding="utf-8"?>
<ds:datastoreItem xmlns:ds="http://schemas.openxmlformats.org/officeDocument/2006/customXml" ds:itemID="{5C062374-D8EA-45ED-BEBA-9CFF7F3E0D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1072</Words>
  <Characters>6112</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ÖZER</dc:creator>
  <cp:lastModifiedBy>Nurtaç ARSLAN</cp:lastModifiedBy>
  <cp:revision>2</cp:revision>
  <cp:lastPrinted>2020-05-31T20:46:00Z</cp:lastPrinted>
  <dcterms:created xsi:type="dcterms:W3CDTF">2020-06-01T19:23:00Z</dcterms:created>
  <dcterms:modified xsi:type="dcterms:W3CDTF">2020-06-01T19:23:00Z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61a6f001-0f96-4bb0-b0d2-27579ba32a57</vt:lpwstr>
  </property>
  <property fmtid="{D5CDD505-2E9C-101B-9397-08002B2CF9AE}" pid="3" name="ContentTypeId">
    <vt:lpwstr>0x0101003B147F77C3071D468F9E0A95E676C0750020976FFBC960AD4BB849054159F55981</vt:lpwstr>
  </property>
</Properties>
</file>